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A008BF" w14:textId="34B505FD" w:rsidR="00F82A95" w:rsidRDefault="00F82A95" w:rsidP="00F82A95">
      <w:pPr>
        <w:pStyle w:val="CH"/>
      </w:pPr>
      <w:bookmarkStart w:id="0" w:name="historyclause"/>
      <w:r w:rsidRPr="00B070F5">
        <w:t>3GPP RAN WG</w:t>
      </w:r>
      <w:r>
        <w:t>4</w:t>
      </w:r>
      <w:r w:rsidRPr="00B070F5">
        <w:t xml:space="preserve"> Meeting #</w:t>
      </w:r>
      <w:r>
        <w:t>92</w:t>
      </w:r>
      <w:r w:rsidRPr="00B070F5">
        <w:t>bis</w:t>
      </w:r>
      <w:r>
        <w:tab/>
      </w:r>
      <w:r>
        <w:tab/>
      </w:r>
      <w:r w:rsidR="00884E74" w:rsidRPr="00884E74">
        <w:t>R4-1911509</w:t>
      </w:r>
      <w:bookmarkStart w:id="1" w:name="_GoBack"/>
      <w:bookmarkEnd w:id="1"/>
    </w:p>
    <w:p w14:paraId="507C2C67" w14:textId="051E2BAA" w:rsidR="00F82A95" w:rsidRPr="00FD166F" w:rsidRDefault="00F82A95" w:rsidP="00F82A95">
      <w:pPr>
        <w:pStyle w:val="CH"/>
        <w:tabs>
          <w:tab w:val="clear" w:pos="7920"/>
        </w:tabs>
        <w:rPr>
          <w:b w:val="0"/>
        </w:rPr>
      </w:pPr>
      <w:r w:rsidRPr="00B070F5">
        <w:t xml:space="preserve">Chongqing, China, 14 – </w:t>
      </w:r>
      <w:r>
        <w:t>18</w:t>
      </w:r>
      <w:r w:rsidRPr="00B070F5">
        <w:t>th October 2019</w:t>
      </w:r>
      <w:r w:rsidR="00AF5789">
        <w:tab/>
        <w:t xml:space="preserve">(revision of </w:t>
      </w:r>
      <w:r w:rsidR="00AF5789" w:rsidRPr="00AF5789">
        <w:t>R4-1908015</w:t>
      </w:r>
      <w:r w:rsidR="00AF5789">
        <w:t>)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4C338A75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530A21" w:rsidRPr="00530A21">
        <w:t>8.14.2</w:t>
      </w:r>
    </w:p>
    <w:p w14:paraId="4DBE005A" w14:textId="7777777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</w:p>
    <w:p w14:paraId="0D2061A1" w14:textId="3D7AF272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F82A95">
        <w:t>Further v</w:t>
      </w:r>
      <w:r w:rsidR="00FA794C" w:rsidRPr="00FA794C">
        <w:t>iews on beam correspondence enhancements in Rel-16</w:t>
      </w:r>
    </w:p>
    <w:p w14:paraId="052B1E0C" w14:textId="58690A36" w:rsidR="00104BC6" w:rsidRDefault="00104BC6" w:rsidP="00D309CC">
      <w:pPr>
        <w:pStyle w:val="CH"/>
      </w:pPr>
      <w:r>
        <w:t>WI/SI:</w:t>
      </w:r>
      <w:r>
        <w:tab/>
      </w:r>
      <w:r w:rsidR="00FA794C" w:rsidRPr="00FA794C">
        <w:t>NR_RF_FR2_req_enh</w:t>
      </w:r>
    </w:p>
    <w:p w14:paraId="6C6D1281" w14:textId="09629821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="00752075" w:rsidRPr="00752075">
        <w:t>Rel-1</w:t>
      </w:r>
      <w:r w:rsidR="00FA794C">
        <w:t>6</w:t>
      </w:r>
    </w:p>
    <w:p w14:paraId="2E4E044D" w14:textId="7E1EFEBE" w:rsidR="00D309CC" w:rsidRDefault="00D309CC" w:rsidP="00D309CC">
      <w:pPr>
        <w:pStyle w:val="CH"/>
      </w:pPr>
      <w:r>
        <w:t>Document for:</w:t>
      </w:r>
      <w:r>
        <w:tab/>
      </w:r>
      <w:r w:rsidR="00FA794C"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1B43B714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</w:p>
    <w:p w14:paraId="793B4A50" w14:textId="550B265E" w:rsidR="002747FA" w:rsidRDefault="00C02552" w:rsidP="002747FA">
      <w:r>
        <w:t xml:space="preserve">The </w:t>
      </w:r>
      <w:r w:rsidR="00012549">
        <w:t xml:space="preserve">scope of the FR2 RF work item includes the following aspects </w:t>
      </w:r>
      <w:r w:rsidR="00D81E6F">
        <w:t xml:space="preserve">directly </w:t>
      </w:r>
      <w:r w:rsidR="00012549">
        <w:t xml:space="preserve">related to beam correspondence enhancement </w:t>
      </w:r>
      <w:r w:rsidR="00012549">
        <w:fldChar w:fldCharType="begin"/>
      </w:r>
      <w:r w:rsidR="00012549">
        <w:instrText xml:space="preserve"> REF _Ref16617333 \r \h </w:instrText>
      </w:r>
      <w:r w:rsidR="00012549">
        <w:fldChar w:fldCharType="separate"/>
      </w:r>
      <w:r w:rsidR="003A129A">
        <w:t>[1]</w:t>
      </w:r>
      <w:r w:rsidR="00012549">
        <w:fldChar w:fldCharType="end"/>
      </w:r>
      <w:r w:rsidR="00012549">
        <w:t>:</w:t>
      </w:r>
    </w:p>
    <w:p w14:paraId="761EEDAD" w14:textId="4ADFF0DA" w:rsidR="00012549" w:rsidRDefault="00D81E6F" w:rsidP="002747FA">
      <w:r>
        <w:rPr>
          <w:noProof/>
        </w:rPr>
        <mc:AlternateContent>
          <mc:Choice Requires="wps">
            <w:drawing>
              <wp:inline distT="0" distB="0" distL="0" distR="0" wp14:anchorId="089570B2" wp14:editId="1D75CA55">
                <wp:extent cx="1828800" cy="1828800"/>
                <wp:effectExtent l="0" t="0" r="18415" b="8890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3402BB6" w14:textId="77777777" w:rsidR="00D81E6F" w:rsidRPr="006804B0" w:rsidRDefault="00D81E6F" w:rsidP="00D81E6F">
                            <w:pPr>
                              <w:rPr>
                                <w:lang w:val="en-US"/>
                              </w:rPr>
                            </w:pPr>
                            <w:r w:rsidRPr="006804B0">
                              <w:t>FR2 UE Beam Correspondence requirements to ensure that UE performs beam correspondence based on DL reference signal (SSB or CSI-RS) configured by the network</w:t>
                            </w:r>
                          </w:p>
                          <w:p w14:paraId="6FD99A04" w14:textId="77777777" w:rsidR="00D81E6F" w:rsidRPr="00D81E6F" w:rsidRDefault="00D81E6F" w:rsidP="00D81E6F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D81E6F">
                              <w:t>This work is started after RAN#84 when the Rel-15 Beam Correspondence requirements are completed</w:t>
                            </w:r>
                          </w:p>
                          <w:p w14:paraId="09F66E70" w14:textId="77777777" w:rsidR="00D81E6F" w:rsidRPr="00D81E6F" w:rsidRDefault="00D81E6F" w:rsidP="00D81E6F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D81E6F">
                              <w:t>UE capability for supporting SSB based on BC and/or CSI-RS based on BC will be further discussed in WI phase.</w:t>
                            </w:r>
                          </w:p>
                          <w:p w14:paraId="4DF77037" w14:textId="77777777" w:rsidR="00D81E6F" w:rsidRPr="004A4449" w:rsidRDefault="00D81E6F" w:rsidP="004A4449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D81E6F">
                              <w:t>These requirements are only valid from Rel-16 onwards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89570B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" filled="f" strokeweight=".5pt">
                <v:textbox style="mso-fit-shape-to-text:t">
                  <w:txbxContent>
                    <w:p w14:paraId="23402BB6" w14:textId="77777777" w:rsidR="00D81E6F" w:rsidRPr="006804B0" w:rsidRDefault="00D81E6F" w:rsidP="00D81E6F">
                      <w:pPr>
                        <w:rPr>
                          <w:lang w:val="en-US"/>
                        </w:rPr>
                      </w:pPr>
                      <w:r w:rsidRPr="006804B0">
                        <w:t>FR2 UE Beam Correspondence requirements to ensure that UE performs beam correspondence based on DL reference signal (SSB or CSI-RS) configured by the network</w:t>
                      </w:r>
                    </w:p>
                    <w:p w14:paraId="6FD99A04" w14:textId="77777777" w:rsidR="00D81E6F" w:rsidRPr="00D81E6F" w:rsidRDefault="00D81E6F" w:rsidP="00D81E6F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</w:r>
                      <w:r w:rsidRPr="00D81E6F">
                        <w:t>This work is started after RAN#84 when the Rel-15 Beam Correspondence requirements are completed</w:t>
                      </w:r>
                    </w:p>
                    <w:p w14:paraId="09F66E70" w14:textId="77777777" w:rsidR="00D81E6F" w:rsidRPr="00D81E6F" w:rsidRDefault="00D81E6F" w:rsidP="00D81E6F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</w:r>
                      <w:r w:rsidRPr="00D81E6F">
                        <w:t>UE capability for supporting SSB based on BC and/or CSI-RS based on BC will be further discussed in WI phase.</w:t>
                      </w:r>
                    </w:p>
                    <w:p w14:paraId="4DF77037" w14:textId="77777777" w:rsidR="00D81E6F" w:rsidRPr="004A4449" w:rsidRDefault="00D81E6F" w:rsidP="004A4449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</w:r>
                      <w:r w:rsidRPr="00D81E6F">
                        <w:t>These requirements are only valid from Rel-16 onwards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A604F12" w14:textId="4E3EA4D7" w:rsidR="00D81E6F" w:rsidRDefault="00AF5789" w:rsidP="002747FA">
      <w:r>
        <w:t xml:space="preserve">Our contribution to the RAN4 #92 meeting addressed </w:t>
      </w:r>
      <w:r w:rsidR="004B418F">
        <w:t xml:space="preserve">these aspects as well as the impact of UL CA enhancements on beam correspondence in </w:t>
      </w:r>
      <w:r w:rsidR="004B418F">
        <w:fldChar w:fldCharType="begin"/>
      </w:r>
      <w:r w:rsidR="004B418F">
        <w:instrText xml:space="preserve"> REF _Ref20913378 \r \h </w:instrText>
      </w:r>
      <w:r w:rsidR="004B418F">
        <w:fldChar w:fldCharType="separate"/>
      </w:r>
      <w:r w:rsidR="003A129A">
        <w:t>[4]</w:t>
      </w:r>
      <w:r w:rsidR="004B418F">
        <w:fldChar w:fldCharType="end"/>
      </w:r>
      <w:r w:rsidR="004B418F">
        <w:t xml:space="preserve">.  </w:t>
      </w:r>
      <w:r w:rsidR="00D123D6">
        <w:t>Because no agreements on beam correspondence enhancement were achieved during the RAN4 #92 meeting, t</w:t>
      </w:r>
      <w:r w:rsidR="004B418F">
        <w:t>his contribution focus</w:t>
      </w:r>
      <w:r w:rsidR="00D123D6">
        <w:t>es</w:t>
      </w:r>
      <w:r w:rsidR="004B418F">
        <w:t xml:space="preserve"> on the reference signal aspects related to the beam correspondence requirement</w:t>
      </w:r>
      <w:r w:rsidR="00D123D6">
        <w:t xml:space="preserve"> and proposes agreements to scope further effort on this objective.</w:t>
      </w:r>
    </w:p>
    <w:p w14:paraId="3A67921B" w14:textId="10D72052" w:rsidR="008E7986" w:rsidRDefault="008E7986" w:rsidP="008E7986">
      <w:pPr>
        <w:pStyle w:val="Heading1"/>
      </w:pPr>
      <w:r>
        <w:t>2</w:t>
      </w:r>
      <w:r>
        <w:tab/>
      </w:r>
      <w:r w:rsidR="00FB7CBD">
        <w:t>Discussion</w:t>
      </w:r>
    </w:p>
    <w:p w14:paraId="2FDD70E7" w14:textId="1B2D4CE7" w:rsidR="00182E9C" w:rsidRDefault="00182E9C" w:rsidP="00182E9C">
      <w:pPr>
        <w:rPr>
          <w:rFonts w:eastAsia="SimSun"/>
          <w:lang w:eastAsia="ja-JP" w:bidi="hi-IN"/>
        </w:rPr>
      </w:pPr>
      <w:r>
        <w:rPr>
          <w:rFonts w:eastAsia="SimSun"/>
          <w:lang w:eastAsia="ja-JP" w:bidi="hi-IN"/>
        </w:rPr>
        <w:t xml:space="preserve">The Rel-15 requirement on beam correspondence has assumed the presence of both SSB and CSI-RS for the purpose of deriving the RSRP estimation error (as it relates to the accuracy of UL beam selection) and the SNR side conditions.  The Rel-16 work item objective to </w:t>
      </w:r>
      <w:r w:rsidR="000B7B49">
        <w:rPr>
          <w:rFonts w:eastAsia="SimSun"/>
          <w:lang w:eastAsia="ja-JP" w:bidi="hi-IN"/>
        </w:rPr>
        <w:t>determine</w:t>
      </w:r>
      <w:r>
        <w:rPr>
          <w:rFonts w:eastAsia="SimSun"/>
          <w:lang w:eastAsia="ja-JP" w:bidi="hi-IN"/>
        </w:rPr>
        <w:t xml:space="preserve"> whether to define a UE capability for supporting SSB based BC and/or CSI-RS based BC can be understood in two ways:</w:t>
      </w:r>
    </w:p>
    <w:p w14:paraId="06BD48C7" w14:textId="11C92FBD" w:rsidR="00182E9C" w:rsidRDefault="00182E9C" w:rsidP="00182E9C">
      <w:pPr>
        <w:pStyle w:val="B1"/>
        <w:rPr>
          <w:rFonts w:eastAsia="SimSun"/>
          <w:lang w:eastAsia="ja-JP" w:bidi="hi-IN"/>
        </w:rPr>
      </w:pPr>
      <w:r>
        <w:rPr>
          <w:rFonts w:eastAsia="SimSun"/>
          <w:lang w:eastAsia="ja-JP" w:bidi="hi-IN"/>
        </w:rPr>
        <w:t>1)</w:t>
      </w:r>
      <w:r>
        <w:rPr>
          <w:rFonts w:eastAsia="SimSun"/>
          <w:lang w:eastAsia="ja-JP" w:bidi="hi-IN"/>
        </w:rPr>
        <w:tab/>
        <w:t>The objective is intended to trigger a new evaluation of beam correspondence tolerance evaluations in an effort to define new RF requirements for a UE selecting UL beams based on measurements of SSB only or CSI-RS only.</w:t>
      </w:r>
    </w:p>
    <w:p w14:paraId="0FA8946D" w14:textId="32BDA1E4" w:rsidR="00182E9C" w:rsidRPr="00182E9C" w:rsidRDefault="00182E9C" w:rsidP="00182E9C">
      <w:pPr>
        <w:pStyle w:val="B1"/>
        <w:rPr>
          <w:rFonts w:eastAsia="SimSun"/>
          <w:lang w:eastAsia="ja-JP" w:bidi="hi-IN"/>
        </w:rPr>
      </w:pPr>
      <w:r>
        <w:rPr>
          <w:rFonts w:eastAsia="SimSun"/>
          <w:lang w:eastAsia="ja-JP" w:bidi="hi-IN"/>
        </w:rPr>
        <w:t>2)</w:t>
      </w:r>
      <w:r>
        <w:rPr>
          <w:rFonts w:eastAsia="SimSun"/>
          <w:lang w:eastAsia="ja-JP" w:bidi="hi-IN"/>
        </w:rPr>
        <w:tab/>
        <w:t>The objective is intended to provide a functional verification of the UE’s ability to select UL beams based on measurements of SSB only or CSI-RS only without necessarily reopening the RF requirement values on beam correspondence.</w:t>
      </w:r>
    </w:p>
    <w:p w14:paraId="1D5A3A0F" w14:textId="15E428D7" w:rsidR="004B351C" w:rsidRPr="003B329E" w:rsidRDefault="004B351C" w:rsidP="004B351C">
      <w:pPr>
        <w:pStyle w:val="Observation"/>
      </w:pPr>
      <w:bookmarkStart w:id="2" w:name="_Toc16557492"/>
      <w:bookmarkStart w:id="3" w:name="_Toc16557787"/>
      <w:bookmarkStart w:id="4" w:name="_Toc16617267"/>
      <w:bookmarkStart w:id="5" w:name="_Toc16619918"/>
      <w:bookmarkStart w:id="6" w:name="_Toc20912903"/>
      <w:bookmarkStart w:id="7" w:name="_Toc20913651"/>
      <w:bookmarkStart w:id="8" w:name="_Toc20913768"/>
      <w:r>
        <w:t>Observation 1:</w:t>
      </w:r>
      <w:r>
        <w:tab/>
      </w:r>
      <w:bookmarkEnd w:id="2"/>
      <w:bookmarkEnd w:id="3"/>
      <w:bookmarkEnd w:id="4"/>
      <w:r w:rsidR="00182E9C">
        <w:t xml:space="preserve">Given the workload of Rel-16 NR RF in general and the relative value of items 1) and 2) above, it is our understanding that the Rel-16 work item beam correspondence objective </w:t>
      </w:r>
      <w:r w:rsidR="00182E9C" w:rsidRPr="00182E9C">
        <w:t>is intended to provide a functional verification of the UE’s ability to select UL beams based on measurements of SSB only or CSI-RS only without necessarily reopening the RF requirement values on beam correspondence</w:t>
      </w:r>
      <w:r w:rsidR="00182E9C">
        <w:t>.</w:t>
      </w:r>
      <w:bookmarkEnd w:id="5"/>
      <w:bookmarkEnd w:id="6"/>
      <w:bookmarkEnd w:id="7"/>
      <w:bookmarkEnd w:id="8"/>
    </w:p>
    <w:p w14:paraId="44391655" w14:textId="3683F923" w:rsidR="00346BF3" w:rsidRDefault="00346BF3" w:rsidP="00314F0D">
      <w:pPr>
        <w:rPr>
          <w:rFonts w:eastAsia="SimSun"/>
          <w:lang w:eastAsia="ja-JP" w:bidi="hi-IN"/>
        </w:rPr>
      </w:pPr>
      <w:bookmarkStart w:id="9" w:name="_Toc16550842"/>
      <w:bookmarkStart w:id="10" w:name="_Toc16557495"/>
      <w:bookmarkStart w:id="11" w:name="_Toc16557790"/>
      <w:r>
        <w:rPr>
          <w:rFonts w:eastAsia="SimSun"/>
          <w:lang w:eastAsia="ja-JP" w:bidi="hi-IN"/>
        </w:rPr>
        <w:t xml:space="preserve">Based on the </w:t>
      </w:r>
      <w:r w:rsidR="00314F0D">
        <w:rPr>
          <w:rFonts w:eastAsia="SimSun"/>
          <w:lang w:eastAsia="ja-JP" w:bidi="hi-IN"/>
        </w:rPr>
        <w:t xml:space="preserve">analysis of DL SNR side conditions for the Rel-15 requirement on bream correspondence in </w:t>
      </w:r>
      <w:r w:rsidR="00314F0D">
        <w:rPr>
          <w:rFonts w:eastAsia="SimSun"/>
          <w:lang w:eastAsia="ja-JP" w:bidi="hi-IN"/>
        </w:rPr>
        <w:fldChar w:fldCharType="begin"/>
      </w:r>
      <w:r w:rsidR="00314F0D">
        <w:rPr>
          <w:rFonts w:eastAsia="SimSun"/>
          <w:lang w:eastAsia="ja-JP" w:bidi="hi-IN"/>
        </w:rPr>
        <w:instrText xml:space="preserve"> REF _Ref16618090 \r \h </w:instrText>
      </w:r>
      <w:r w:rsidR="00314F0D">
        <w:rPr>
          <w:rFonts w:eastAsia="SimSun"/>
          <w:lang w:eastAsia="ja-JP" w:bidi="hi-IN"/>
        </w:rPr>
      </w:r>
      <w:r w:rsidR="00314F0D">
        <w:rPr>
          <w:rFonts w:eastAsia="SimSun"/>
          <w:lang w:eastAsia="ja-JP" w:bidi="hi-IN"/>
        </w:rPr>
        <w:fldChar w:fldCharType="separate"/>
      </w:r>
      <w:r w:rsidR="003A129A">
        <w:rPr>
          <w:rFonts w:eastAsia="SimSun"/>
          <w:lang w:eastAsia="ja-JP" w:bidi="hi-IN"/>
        </w:rPr>
        <w:t>[3]</w:t>
      </w:r>
      <w:r w:rsidR="00314F0D">
        <w:rPr>
          <w:rFonts w:eastAsia="SimSun"/>
          <w:lang w:eastAsia="ja-JP" w:bidi="hi-IN"/>
        </w:rPr>
        <w:fldChar w:fldCharType="end"/>
      </w:r>
      <w:r w:rsidR="00314F0D">
        <w:rPr>
          <w:rFonts w:eastAsia="SimSun"/>
          <w:lang w:eastAsia="ja-JP" w:bidi="hi-IN"/>
        </w:rPr>
        <w:t>, we note that t</w:t>
      </w:r>
      <w:r w:rsidR="00314F0D" w:rsidRPr="00314F0D">
        <w:rPr>
          <w:rFonts w:eastAsia="SimSun"/>
          <w:lang w:eastAsia="ja-JP" w:bidi="hi-IN"/>
        </w:rPr>
        <w:t>he UE’s ability to select an UL beam is directly related to the accuracy with which it estimates the optimal DL beam and is driven by RSRP error</w:t>
      </w:r>
      <w:r w:rsidR="00314F0D">
        <w:rPr>
          <w:rFonts w:eastAsia="SimSun"/>
          <w:lang w:eastAsia="ja-JP" w:bidi="hi-IN"/>
        </w:rPr>
        <w:t xml:space="preserve">.  The </w:t>
      </w:r>
      <w:r w:rsidR="00314F0D" w:rsidRPr="00314F0D">
        <w:rPr>
          <w:rFonts w:eastAsia="SimSun"/>
          <w:lang w:eastAsia="ja-JP" w:bidi="hi-IN"/>
        </w:rPr>
        <w:t>RSRP error depends on SNR condition</w:t>
      </w:r>
      <w:r w:rsidR="00314F0D">
        <w:rPr>
          <w:rFonts w:eastAsia="SimSun"/>
          <w:lang w:eastAsia="ja-JP" w:bidi="hi-IN"/>
        </w:rPr>
        <w:t xml:space="preserve">, which, in turn, depends on the </w:t>
      </w:r>
      <w:r w:rsidR="00314F0D" w:rsidRPr="00314F0D">
        <w:rPr>
          <w:rFonts w:eastAsia="SimSun"/>
          <w:lang w:eastAsia="ja-JP" w:bidi="hi-IN"/>
        </w:rPr>
        <w:t xml:space="preserve">RS density of the signal which the UE </w:t>
      </w:r>
      <w:r w:rsidR="00314F0D">
        <w:rPr>
          <w:rFonts w:eastAsia="SimSun"/>
          <w:lang w:eastAsia="ja-JP" w:bidi="hi-IN"/>
        </w:rPr>
        <w:t>is configured to use for UL beam selection.</w:t>
      </w:r>
    </w:p>
    <w:p w14:paraId="2761DAE7" w14:textId="4A2653AD" w:rsidR="00314F0D" w:rsidRPr="00314F0D" w:rsidRDefault="00314F0D" w:rsidP="00314F0D">
      <w:pPr>
        <w:rPr>
          <w:rFonts w:eastAsia="SimSun"/>
          <w:lang w:eastAsia="ja-JP" w:bidi="hi-IN"/>
        </w:rPr>
      </w:pPr>
      <w:r w:rsidRPr="00314F0D">
        <w:rPr>
          <w:rFonts w:eastAsia="SimSun"/>
          <w:lang w:eastAsia="ja-JP" w:bidi="hi-IN"/>
        </w:rPr>
        <w:lastRenderedPageBreak/>
        <w:t>One approach to defining the SSB only/CSI-RS only BC requirement is to focus on SNR side conditions derived from typical SSB and CSI-RS configurations</w:t>
      </w:r>
      <w:r>
        <w:rPr>
          <w:rFonts w:eastAsia="SimSun"/>
          <w:lang w:eastAsia="ja-JP" w:bidi="hi-IN"/>
        </w:rPr>
        <w:t xml:space="preserve"> in the following way:</w:t>
      </w:r>
    </w:p>
    <w:p w14:paraId="7017A615" w14:textId="29CE6CCF" w:rsidR="00314F0D" w:rsidRPr="00314F0D" w:rsidRDefault="00314F0D" w:rsidP="00314F0D">
      <w:pPr>
        <w:pStyle w:val="B1"/>
        <w:rPr>
          <w:rFonts w:eastAsia="SimSun"/>
          <w:lang w:eastAsia="ja-JP" w:bidi="hi-IN"/>
        </w:rPr>
      </w:pPr>
      <w:r>
        <w:rPr>
          <w:rFonts w:eastAsia="SimSun"/>
          <w:lang w:eastAsia="ja-JP" w:bidi="hi-IN"/>
        </w:rPr>
        <w:t>-</w:t>
      </w:r>
      <w:r>
        <w:rPr>
          <w:rFonts w:eastAsia="SimSun"/>
          <w:lang w:eastAsia="ja-JP" w:bidi="hi-IN"/>
        </w:rPr>
        <w:tab/>
      </w:r>
      <w:r w:rsidRPr="00314F0D">
        <w:rPr>
          <w:rFonts w:eastAsia="SimSun"/>
          <w:lang w:eastAsia="ja-JP" w:bidi="hi-IN"/>
        </w:rPr>
        <w:t>Baseline: identify the typical SSB and CSI-RS configuration which can represent the RS density of the Rel-15 requirement as a baseline</w:t>
      </w:r>
    </w:p>
    <w:p w14:paraId="564B6F7C" w14:textId="6F8E9670" w:rsidR="00314F0D" w:rsidRPr="00314F0D" w:rsidRDefault="00314F0D" w:rsidP="00314F0D">
      <w:pPr>
        <w:pStyle w:val="B1"/>
        <w:rPr>
          <w:rFonts w:eastAsia="SimSun"/>
          <w:lang w:eastAsia="ja-JP" w:bidi="hi-IN"/>
        </w:rPr>
      </w:pPr>
      <w:r>
        <w:rPr>
          <w:rFonts w:eastAsia="SimSun"/>
          <w:lang w:eastAsia="ja-JP" w:bidi="hi-IN"/>
        </w:rPr>
        <w:t>-</w:t>
      </w:r>
      <w:r>
        <w:rPr>
          <w:rFonts w:eastAsia="SimSun"/>
          <w:lang w:eastAsia="ja-JP" w:bidi="hi-IN"/>
        </w:rPr>
        <w:tab/>
      </w:r>
      <w:r w:rsidRPr="00314F0D">
        <w:rPr>
          <w:rFonts w:eastAsia="SimSun"/>
          <w:lang w:eastAsia="ja-JP" w:bidi="hi-IN"/>
        </w:rPr>
        <w:t>SSB only: determine the RS density reduction from baseline</w:t>
      </w:r>
    </w:p>
    <w:p w14:paraId="4D71B86E" w14:textId="77777777" w:rsidR="00314F0D" w:rsidRDefault="00314F0D" w:rsidP="00314F0D">
      <w:pPr>
        <w:pStyle w:val="B1"/>
        <w:rPr>
          <w:rFonts w:eastAsia="SimSun"/>
          <w:lang w:eastAsia="ja-JP" w:bidi="hi-IN"/>
        </w:rPr>
      </w:pPr>
      <w:r>
        <w:rPr>
          <w:rFonts w:eastAsia="SimSun"/>
          <w:lang w:eastAsia="ja-JP" w:bidi="hi-IN"/>
        </w:rPr>
        <w:t>-</w:t>
      </w:r>
      <w:r>
        <w:rPr>
          <w:rFonts w:eastAsia="SimSun"/>
          <w:lang w:eastAsia="ja-JP" w:bidi="hi-IN"/>
        </w:rPr>
        <w:tab/>
      </w:r>
      <w:r w:rsidRPr="00314F0D">
        <w:rPr>
          <w:rFonts w:eastAsia="SimSun"/>
          <w:lang w:eastAsia="ja-JP" w:bidi="hi-IN"/>
        </w:rPr>
        <w:t>CSI-RS only: determine the typical CSI-RS configuration in this scenario and determine the RS density reduction from baseline</w:t>
      </w:r>
    </w:p>
    <w:p w14:paraId="167521EC" w14:textId="1AD21D21" w:rsidR="00314F0D" w:rsidRDefault="00314F0D" w:rsidP="00314F0D">
      <w:pPr>
        <w:pStyle w:val="B1"/>
        <w:rPr>
          <w:rFonts w:eastAsia="SimSun"/>
          <w:lang w:eastAsia="ja-JP" w:bidi="hi-IN"/>
        </w:rPr>
      </w:pPr>
      <w:r>
        <w:rPr>
          <w:rFonts w:eastAsia="SimSun"/>
          <w:lang w:eastAsia="ja-JP" w:bidi="hi-IN"/>
        </w:rPr>
        <w:t>-</w:t>
      </w:r>
      <w:r>
        <w:rPr>
          <w:rFonts w:eastAsia="SimSun"/>
          <w:lang w:eastAsia="ja-JP" w:bidi="hi-IN"/>
        </w:rPr>
        <w:tab/>
      </w:r>
      <w:r w:rsidRPr="00314F0D">
        <w:rPr>
          <w:rFonts w:eastAsia="SimSun"/>
          <w:lang w:eastAsia="ja-JP" w:bidi="hi-IN"/>
        </w:rPr>
        <w:t>Given the side conditions for the baseline case (</w:t>
      </w:r>
      <w:r w:rsidR="000B7B49">
        <w:rPr>
          <w:rFonts w:eastAsia="SimSun"/>
          <w:lang w:eastAsia="ja-JP" w:bidi="hi-IN"/>
        </w:rPr>
        <w:t>i.e.</w:t>
      </w:r>
      <w:r w:rsidRPr="00314F0D">
        <w:rPr>
          <w:rFonts w:eastAsia="SimSun"/>
          <w:lang w:eastAsia="ja-JP" w:bidi="hi-IN"/>
        </w:rPr>
        <w:t xml:space="preserve"> </w:t>
      </w:r>
      <w:r w:rsidR="000B7B49">
        <w:rPr>
          <w:rFonts w:eastAsia="SimSun"/>
          <w:lang w:eastAsia="ja-JP" w:bidi="hi-IN"/>
        </w:rPr>
        <w:t xml:space="preserve">the </w:t>
      </w:r>
      <w:r w:rsidRPr="00314F0D">
        <w:rPr>
          <w:rFonts w:eastAsia="SimSun"/>
          <w:lang w:eastAsia="ja-JP" w:bidi="hi-IN"/>
        </w:rPr>
        <w:t xml:space="preserve">Rel-15 requirement), determine </w:t>
      </w:r>
      <w:r w:rsidR="000B7B49">
        <w:rPr>
          <w:rFonts w:eastAsia="SimSun"/>
          <w:lang w:eastAsia="ja-JP" w:bidi="hi-IN"/>
        </w:rPr>
        <w:t xml:space="preserve">the </w:t>
      </w:r>
      <w:r w:rsidRPr="00314F0D">
        <w:rPr>
          <w:rFonts w:eastAsia="SimSun"/>
          <w:lang w:eastAsia="ja-JP" w:bidi="hi-IN"/>
        </w:rPr>
        <w:t>side conditions for SSB only and CSI-RS only cases based on RS density reduction</w:t>
      </w:r>
      <w:r w:rsidR="000B7B49">
        <w:rPr>
          <w:rFonts w:eastAsia="SimSun"/>
          <w:lang w:eastAsia="ja-JP" w:bidi="hi-IN"/>
        </w:rPr>
        <w:t>s determined above</w:t>
      </w:r>
    </w:p>
    <w:p w14:paraId="6490A253" w14:textId="76FF009A" w:rsidR="00314F0D" w:rsidRPr="00314F0D" w:rsidRDefault="00314F0D" w:rsidP="00314F0D">
      <w:pPr>
        <w:rPr>
          <w:rFonts w:eastAsia="SimSun"/>
          <w:lang w:eastAsia="ja-JP" w:bidi="hi-IN"/>
        </w:rPr>
      </w:pPr>
      <w:r>
        <w:rPr>
          <w:rFonts w:eastAsia="SimSun"/>
          <w:lang w:eastAsia="ja-JP" w:bidi="hi-IN"/>
        </w:rPr>
        <w:t>T</w:t>
      </w:r>
      <w:r w:rsidRPr="00314F0D">
        <w:rPr>
          <w:rFonts w:eastAsia="SimSun"/>
          <w:lang w:eastAsia="ja-JP" w:bidi="hi-IN"/>
        </w:rPr>
        <w:t xml:space="preserve">his approach allows us to maintain the same </w:t>
      </w:r>
      <w:r>
        <w:rPr>
          <w:rFonts w:eastAsia="SimSun"/>
          <w:lang w:eastAsia="ja-JP" w:bidi="hi-IN"/>
        </w:rPr>
        <w:t>beam correspondence</w:t>
      </w:r>
      <w:r w:rsidRPr="00314F0D">
        <w:rPr>
          <w:rFonts w:eastAsia="SimSun"/>
          <w:lang w:eastAsia="ja-JP" w:bidi="hi-IN"/>
        </w:rPr>
        <w:t xml:space="preserve"> RF requirement for these cases by</w:t>
      </w:r>
      <w:r>
        <w:rPr>
          <w:rFonts w:eastAsia="SimSun"/>
          <w:lang w:eastAsia="ja-JP" w:bidi="hi-IN"/>
        </w:rPr>
        <w:t xml:space="preserve"> simply</w:t>
      </w:r>
      <w:r w:rsidRPr="00314F0D">
        <w:rPr>
          <w:rFonts w:eastAsia="SimSun"/>
          <w:lang w:eastAsia="ja-JP" w:bidi="hi-IN"/>
        </w:rPr>
        <w:t xml:space="preserve"> </w:t>
      </w:r>
      <w:r>
        <w:rPr>
          <w:rFonts w:eastAsia="SimSun"/>
          <w:lang w:eastAsia="ja-JP" w:bidi="hi-IN"/>
        </w:rPr>
        <w:t>adjusting</w:t>
      </w:r>
      <w:r w:rsidRPr="00314F0D">
        <w:rPr>
          <w:rFonts w:eastAsia="SimSun"/>
          <w:lang w:eastAsia="ja-JP" w:bidi="hi-IN"/>
        </w:rPr>
        <w:t xml:space="preserve"> the SNR side conditions in the test setup</w:t>
      </w:r>
      <w:r>
        <w:rPr>
          <w:rFonts w:eastAsia="SimSun"/>
          <w:lang w:eastAsia="ja-JP" w:bidi="hi-IN"/>
        </w:rPr>
        <w:t xml:space="preserve"> to match the RS density reduction from baseline for each applicable case.</w:t>
      </w:r>
    </w:p>
    <w:p w14:paraId="003E8109" w14:textId="030940E3" w:rsidR="00314F0D" w:rsidRDefault="00314F0D" w:rsidP="00314F0D">
      <w:pPr>
        <w:rPr>
          <w:rFonts w:eastAsia="SimSun"/>
          <w:lang w:eastAsia="ja-JP" w:bidi="hi-IN"/>
        </w:rPr>
      </w:pPr>
      <w:r w:rsidRPr="00314F0D">
        <w:rPr>
          <w:rFonts w:eastAsia="SimSun"/>
          <w:lang w:eastAsia="ja-JP" w:bidi="hi-IN"/>
        </w:rPr>
        <w:t xml:space="preserve">It can </w:t>
      </w:r>
      <w:r>
        <w:rPr>
          <w:rFonts w:eastAsia="SimSun"/>
          <w:lang w:eastAsia="ja-JP" w:bidi="hi-IN"/>
        </w:rPr>
        <w:t xml:space="preserve">also </w:t>
      </w:r>
      <w:r w:rsidRPr="00314F0D">
        <w:rPr>
          <w:rFonts w:eastAsia="SimSun"/>
          <w:lang w:eastAsia="ja-JP" w:bidi="hi-IN"/>
        </w:rPr>
        <w:t>be useful to identify ways to reduce the overall testing time, such that the entire spherical coverage test measurement is not performed multiple times</w:t>
      </w:r>
      <w:r w:rsidR="00F82A95">
        <w:rPr>
          <w:rFonts w:eastAsia="SimSun"/>
          <w:lang w:eastAsia="ja-JP" w:bidi="hi-IN"/>
        </w:rPr>
        <w:t>.</w:t>
      </w:r>
    </w:p>
    <w:p w14:paraId="0E928077" w14:textId="5C51DFB1" w:rsidR="004B351C" w:rsidRDefault="00B95542" w:rsidP="00AF5789">
      <w:pPr>
        <w:pStyle w:val="Proposal"/>
      </w:pPr>
      <w:bookmarkStart w:id="12" w:name="_Toc16617268"/>
      <w:bookmarkStart w:id="13" w:name="_Toc16619921"/>
      <w:bookmarkStart w:id="14" w:name="_Toc20912904"/>
      <w:bookmarkStart w:id="15" w:name="_Toc20913652"/>
      <w:bookmarkStart w:id="16" w:name="_Toc20913769"/>
      <w:r>
        <w:t>Proposal 1:</w:t>
      </w:r>
      <w:r>
        <w:tab/>
      </w:r>
      <w:r w:rsidR="00AF5789">
        <w:t>An agreement on the assumptions for the SSB configuration and CSI-RS configuration is needed based on which the beam correspondence requirements for SSB only and CSI-RS only can be defined.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BFF6829" w14:textId="2EB11FC2" w:rsidR="00AF5789" w:rsidRPr="002823DB" w:rsidRDefault="00AF5789" w:rsidP="00AF5789">
      <w:pPr>
        <w:pStyle w:val="Proposal"/>
      </w:pPr>
      <w:bookmarkStart w:id="17" w:name="_Toc20913653"/>
      <w:bookmarkStart w:id="18" w:name="_Toc20913770"/>
      <w:r>
        <w:t>Proposal 2:</w:t>
      </w:r>
      <w:r>
        <w:tab/>
      </w:r>
      <w:r w:rsidR="004B418F">
        <w:t>The UE RF requirement on beam correspondence based on SSB only and CSI-RS only shall reuse the Rel-15 UE RF requirement, shall define new SNR conditions, and shall capture assumptions on the SSB and CSI-RS configurations.</w:t>
      </w:r>
      <w:bookmarkEnd w:id="17"/>
      <w:bookmarkEnd w:id="18"/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463B82DB" w14:textId="5D215645" w:rsidR="00E72ABE" w:rsidRDefault="009D0431" w:rsidP="00E72324">
      <w:r>
        <w:t xml:space="preserve">This contribution provided the analysis </w:t>
      </w:r>
      <w:r w:rsidR="00CC46EF">
        <w:t>of</w:t>
      </w:r>
      <w:r>
        <w:t xml:space="preserve"> the </w:t>
      </w:r>
      <w:r w:rsidR="00BC1A6A">
        <w:t>Rel-16 enhancements of</w:t>
      </w:r>
      <w:r>
        <w:t xml:space="preserve"> the beam correspondence requirement.</w:t>
      </w:r>
      <w:r w:rsidR="007414F1">
        <w:t xml:space="preserve">  The following observations and proposals have been made:</w:t>
      </w:r>
    </w:p>
    <w:p w14:paraId="2FABAC40" w14:textId="77777777" w:rsidR="003A129A" w:rsidRDefault="00F62AEB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</w:pPr>
      <w:r>
        <w:rPr>
          <w:rFonts w:asciiTheme="minorHAnsi" w:hAnsiTheme="minorHAnsi"/>
          <w:bCs w:val="0"/>
        </w:rPr>
        <w:fldChar w:fldCharType="begin"/>
      </w:r>
      <w:r>
        <w:rPr>
          <w:rFonts w:asciiTheme="minorHAnsi" w:hAnsiTheme="minorHAnsi"/>
          <w:bCs w:val="0"/>
        </w:rPr>
        <w:instrText xml:space="preserve"> TOC \n \t "Observation,1" </w:instrText>
      </w:r>
      <w:r>
        <w:rPr>
          <w:rFonts w:asciiTheme="minorHAnsi" w:hAnsiTheme="minorHAnsi"/>
          <w:bCs w:val="0"/>
        </w:rPr>
        <w:fldChar w:fldCharType="separate"/>
      </w:r>
      <w:r w:rsidR="003A129A">
        <w:rPr>
          <w:noProof/>
        </w:rPr>
        <w:t>Observation 1:</w:t>
      </w:r>
      <w:r w:rsidR="003A129A"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  <w:tab/>
      </w:r>
      <w:r w:rsidR="003A129A">
        <w:rPr>
          <w:noProof/>
        </w:rPr>
        <w:t>Given the workload of Rel-16 NR RF in general and the relative value of items 1) and 2) above, it is our understanding that the Rel-16 work item beam correspondence objective is intended to provide a functional verification of the UE’s ability to select UL beams based on measurements of SSB only or CSI-RS only without necessarily reopening the RF requirement values on beam correspondence.</w:t>
      </w:r>
    </w:p>
    <w:p w14:paraId="4FBB4955" w14:textId="0A6A6B86" w:rsidR="005973BE" w:rsidRDefault="00F62AEB" w:rsidP="00E72324">
      <w:r>
        <w:rPr>
          <w:rFonts w:asciiTheme="minorHAnsi" w:hAnsiTheme="minorHAnsi"/>
          <w:bCs/>
        </w:rPr>
        <w:fldChar w:fldCharType="end"/>
      </w:r>
    </w:p>
    <w:p w14:paraId="4722A73B" w14:textId="77777777" w:rsidR="003A129A" w:rsidRDefault="0062595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  <w:r w:rsidR="003A129A">
        <w:rPr>
          <w:noProof/>
        </w:rPr>
        <w:t>Proposal 1:</w:t>
      </w:r>
      <w:r w:rsidR="003A129A"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  <w:tab/>
      </w:r>
      <w:r w:rsidR="003A129A">
        <w:rPr>
          <w:noProof/>
        </w:rPr>
        <w:t>An agreement on the assumptions for the SSB configuration and CSI-RS configuration is needed based on which the beam correspondence requirements for SSB only and CSI-RS only can be defined.</w:t>
      </w:r>
    </w:p>
    <w:p w14:paraId="17766EA2" w14:textId="77777777" w:rsidR="003A129A" w:rsidRDefault="003A129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</w:pPr>
      <w:r>
        <w:rPr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  <w:tab/>
      </w:r>
      <w:r>
        <w:rPr>
          <w:noProof/>
        </w:rPr>
        <w:t>The UE RF requirement on beam correspondence based on SSB only and CSI-RS only shall reuse the Rel-15 UE RF requirement, shall define new SNR conditions, and shall capture assumptions on the SSB and CSI-RS configurations.</w:t>
      </w:r>
    </w:p>
    <w:p w14:paraId="769CC3B8" w14:textId="14100F2B" w:rsidR="0062595A" w:rsidRDefault="0062595A" w:rsidP="00E72324">
      <w:r>
        <w:rPr>
          <w:b/>
          <w:bCs/>
        </w:rPr>
        <w:fldChar w:fldCharType="end"/>
      </w:r>
    </w:p>
    <w:p w14:paraId="05CC6F0A" w14:textId="0ECC8E94" w:rsidR="005E69AE" w:rsidRDefault="0062595A" w:rsidP="0062595A">
      <w:pPr>
        <w:spacing w:after="0"/>
      </w:pPr>
      <w:r>
        <w:br w:type="page"/>
      </w:r>
    </w:p>
    <w:p w14:paraId="5D2DDC34" w14:textId="77777777" w:rsidR="005E69AE" w:rsidRDefault="005E69AE" w:rsidP="005E69AE">
      <w:pPr>
        <w:pStyle w:val="Heading1"/>
      </w:pPr>
      <w:r>
        <w:lastRenderedPageBreak/>
        <w:t>4</w:t>
      </w:r>
      <w:r>
        <w:tab/>
        <w:t>References</w:t>
      </w:r>
    </w:p>
    <w:p w14:paraId="6512892B" w14:textId="54B5CD0A" w:rsidR="00650832" w:rsidRDefault="00012549" w:rsidP="00C02552">
      <w:pPr>
        <w:pStyle w:val="EX"/>
      </w:pPr>
      <w:bookmarkStart w:id="19" w:name="_Ref16617333"/>
      <w:r w:rsidRPr="00012549">
        <w:t>RP-190761</w:t>
      </w:r>
      <w:r>
        <w:t>, “</w:t>
      </w:r>
      <w:r w:rsidRPr="00012549">
        <w:t>NR RF requirements for FR2</w:t>
      </w:r>
      <w:r w:rsidR="00301CB4">
        <w:t>,</w:t>
      </w:r>
      <w:r>
        <w:t>”</w:t>
      </w:r>
      <w:bookmarkEnd w:id="19"/>
      <w:r w:rsidR="00301CB4">
        <w:t xml:space="preserve"> </w:t>
      </w:r>
      <w:r w:rsidR="00301CB4" w:rsidRPr="00301CB4">
        <w:t>Nokia, Nokia Shanghai Bell</w:t>
      </w:r>
      <w:r w:rsidR="00301CB4">
        <w:t>, 3GPP RAN #83, March 2019</w:t>
      </w:r>
    </w:p>
    <w:p w14:paraId="026692DD" w14:textId="6C046832" w:rsidR="00012549" w:rsidRDefault="00012549" w:rsidP="00C02552">
      <w:pPr>
        <w:pStyle w:val="EX"/>
      </w:pPr>
      <w:bookmarkStart w:id="20" w:name="_Ref16618645"/>
      <w:r>
        <w:t>TS38.101-2</w:t>
      </w:r>
      <w:bookmarkEnd w:id="20"/>
      <w:r w:rsidR="00301CB4">
        <w:t>, “</w:t>
      </w:r>
      <w:r w:rsidR="00301CB4" w:rsidRPr="00301CB4">
        <w:t>User Equipment (UE) radio transmission and reception; Part 2: Range 2 Standalone</w:t>
      </w:r>
      <w:r w:rsidR="00301CB4">
        <w:t>”</w:t>
      </w:r>
    </w:p>
    <w:p w14:paraId="754D39CD" w14:textId="7D9AEC92" w:rsidR="00346BF3" w:rsidRDefault="00314F0D" w:rsidP="00C02552">
      <w:pPr>
        <w:pStyle w:val="EX"/>
      </w:pPr>
      <w:bookmarkStart w:id="21" w:name="_Ref16618090"/>
      <w:r w:rsidRPr="00314F0D">
        <w:t>R4-1907612</w:t>
      </w:r>
      <w:r>
        <w:t>, “</w:t>
      </w:r>
      <w:r w:rsidRPr="00314F0D">
        <w:t>Remaining issues with the beam correspondence requirement</w:t>
      </w:r>
      <w:r w:rsidR="00301CB4">
        <w:t>,</w:t>
      </w:r>
      <w:r>
        <w:t>”</w:t>
      </w:r>
      <w:bookmarkEnd w:id="21"/>
      <w:r w:rsidR="00301CB4">
        <w:t xml:space="preserve"> Apple Inc., 3GPP RAN4 #91, May 2019</w:t>
      </w:r>
    </w:p>
    <w:p w14:paraId="08BC317F" w14:textId="4B253A4B" w:rsidR="00301CB4" w:rsidRPr="004D3578" w:rsidRDefault="00301CB4" w:rsidP="00C02552">
      <w:pPr>
        <w:pStyle w:val="EX"/>
      </w:pPr>
      <w:bookmarkStart w:id="22" w:name="_Ref20913378"/>
      <w:r w:rsidRPr="00301CB4">
        <w:t>R4-1908015</w:t>
      </w:r>
      <w:r>
        <w:t>, “</w:t>
      </w:r>
      <w:r w:rsidRPr="00301CB4">
        <w:t>Views on beam correspondence enhancements in Rel-16</w:t>
      </w:r>
      <w:r>
        <w:t>,” Apple Inc., 3GPP RAN4 #92, August 2019</w:t>
      </w:r>
      <w:bookmarkEnd w:id="22"/>
    </w:p>
    <w:bookmarkEnd w:id="0"/>
    <w:p w14:paraId="2C7BC95E" w14:textId="77777777" w:rsidR="00080512" w:rsidRDefault="00080512"/>
    <w:sectPr w:rsidR="00080512" w:rsidSect="003635C8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5EC9A" w14:textId="77777777" w:rsidR="0043326F" w:rsidRDefault="0043326F">
      <w:r>
        <w:separator/>
      </w:r>
    </w:p>
  </w:endnote>
  <w:endnote w:type="continuationSeparator" w:id="0">
    <w:p w14:paraId="40098EC4" w14:textId="77777777" w:rsidR="0043326F" w:rsidRDefault="00433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D0DF0" w14:textId="5931E533" w:rsidR="003635C8" w:rsidRDefault="003635C8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007649" w14:textId="77777777" w:rsidR="0043326F" w:rsidRDefault="0043326F">
      <w:r>
        <w:separator/>
      </w:r>
    </w:p>
  </w:footnote>
  <w:footnote w:type="continuationSeparator" w:id="0">
    <w:p w14:paraId="202DB186" w14:textId="77777777" w:rsidR="0043326F" w:rsidRDefault="00433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2"/>
  </w:num>
  <w:num w:numId="6">
    <w:abstractNumId w:val="2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3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549"/>
    <w:rsid w:val="00033397"/>
    <w:rsid w:val="00040095"/>
    <w:rsid w:val="00051834"/>
    <w:rsid w:val="00054A22"/>
    <w:rsid w:val="00062023"/>
    <w:rsid w:val="000655A6"/>
    <w:rsid w:val="00072F25"/>
    <w:rsid w:val="00075DE9"/>
    <w:rsid w:val="00080512"/>
    <w:rsid w:val="000A365D"/>
    <w:rsid w:val="000B7B49"/>
    <w:rsid w:val="000C47C3"/>
    <w:rsid w:val="000C5593"/>
    <w:rsid w:val="000D58AB"/>
    <w:rsid w:val="000F16B5"/>
    <w:rsid w:val="000F390E"/>
    <w:rsid w:val="00104BC6"/>
    <w:rsid w:val="00133525"/>
    <w:rsid w:val="00182E9C"/>
    <w:rsid w:val="0019352A"/>
    <w:rsid w:val="001A4C42"/>
    <w:rsid w:val="001B7D07"/>
    <w:rsid w:val="001C21C3"/>
    <w:rsid w:val="001D02C2"/>
    <w:rsid w:val="001F0C1D"/>
    <w:rsid w:val="001F1132"/>
    <w:rsid w:val="001F168B"/>
    <w:rsid w:val="00211670"/>
    <w:rsid w:val="00230B5B"/>
    <w:rsid w:val="00232338"/>
    <w:rsid w:val="002347A2"/>
    <w:rsid w:val="00242494"/>
    <w:rsid w:val="00247926"/>
    <w:rsid w:val="00257664"/>
    <w:rsid w:val="002675F0"/>
    <w:rsid w:val="002747FA"/>
    <w:rsid w:val="00276EE4"/>
    <w:rsid w:val="002823DB"/>
    <w:rsid w:val="00284A66"/>
    <w:rsid w:val="002B33DF"/>
    <w:rsid w:val="002B6339"/>
    <w:rsid w:val="002E00EE"/>
    <w:rsid w:val="00301CB4"/>
    <w:rsid w:val="00314F0D"/>
    <w:rsid w:val="003172DC"/>
    <w:rsid w:val="00346BF3"/>
    <w:rsid w:val="0035462D"/>
    <w:rsid w:val="003635C8"/>
    <w:rsid w:val="0037102D"/>
    <w:rsid w:val="0037118D"/>
    <w:rsid w:val="003765B8"/>
    <w:rsid w:val="003865BF"/>
    <w:rsid w:val="003A0483"/>
    <w:rsid w:val="003A129A"/>
    <w:rsid w:val="003B329E"/>
    <w:rsid w:val="003C3971"/>
    <w:rsid w:val="003C564B"/>
    <w:rsid w:val="003D6A98"/>
    <w:rsid w:val="003E419B"/>
    <w:rsid w:val="003E7753"/>
    <w:rsid w:val="003F147E"/>
    <w:rsid w:val="00405996"/>
    <w:rsid w:val="00423334"/>
    <w:rsid w:val="0043326F"/>
    <w:rsid w:val="004345EC"/>
    <w:rsid w:val="00442444"/>
    <w:rsid w:val="00444D0B"/>
    <w:rsid w:val="004520C3"/>
    <w:rsid w:val="00460223"/>
    <w:rsid w:val="00472D0B"/>
    <w:rsid w:val="00475964"/>
    <w:rsid w:val="004826A9"/>
    <w:rsid w:val="004A27F2"/>
    <w:rsid w:val="004B351C"/>
    <w:rsid w:val="004B418F"/>
    <w:rsid w:val="004C1601"/>
    <w:rsid w:val="004D3578"/>
    <w:rsid w:val="004D5E39"/>
    <w:rsid w:val="004E213A"/>
    <w:rsid w:val="004F0988"/>
    <w:rsid w:val="004F3340"/>
    <w:rsid w:val="004F3E3D"/>
    <w:rsid w:val="00507DB0"/>
    <w:rsid w:val="00530A21"/>
    <w:rsid w:val="0053388B"/>
    <w:rsid w:val="00535773"/>
    <w:rsid w:val="00543E6C"/>
    <w:rsid w:val="0056309F"/>
    <w:rsid w:val="00565087"/>
    <w:rsid w:val="00572E14"/>
    <w:rsid w:val="005973BE"/>
    <w:rsid w:val="005A5986"/>
    <w:rsid w:val="005C1A40"/>
    <w:rsid w:val="005C3436"/>
    <w:rsid w:val="005C4267"/>
    <w:rsid w:val="005D2E01"/>
    <w:rsid w:val="005D5E24"/>
    <w:rsid w:val="005D7526"/>
    <w:rsid w:val="005E69AE"/>
    <w:rsid w:val="00602AEA"/>
    <w:rsid w:val="00607E3C"/>
    <w:rsid w:val="00610775"/>
    <w:rsid w:val="00614FDF"/>
    <w:rsid w:val="00622097"/>
    <w:rsid w:val="006246A7"/>
    <w:rsid w:val="0062595A"/>
    <w:rsid w:val="00626A6B"/>
    <w:rsid w:val="0063543D"/>
    <w:rsid w:val="00647114"/>
    <w:rsid w:val="00650832"/>
    <w:rsid w:val="00673F6C"/>
    <w:rsid w:val="006A2DE2"/>
    <w:rsid w:val="006A323F"/>
    <w:rsid w:val="006B2C6E"/>
    <w:rsid w:val="006B30D0"/>
    <w:rsid w:val="006C3D95"/>
    <w:rsid w:val="006E479A"/>
    <w:rsid w:val="006E5C86"/>
    <w:rsid w:val="0070730A"/>
    <w:rsid w:val="00713C44"/>
    <w:rsid w:val="0073058F"/>
    <w:rsid w:val="00734A5B"/>
    <w:rsid w:val="0074026F"/>
    <w:rsid w:val="007414F1"/>
    <w:rsid w:val="007429F6"/>
    <w:rsid w:val="00744E76"/>
    <w:rsid w:val="00752075"/>
    <w:rsid w:val="00752198"/>
    <w:rsid w:val="00753881"/>
    <w:rsid w:val="007729C4"/>
    <w:rsid w:val="00774DA4"/>
    <w:rsid w:val="00781F0F"/>
    <w:rsid w:val="0078318F"/>
    <w:rsid w:val="007B600E"/>
    <w:rsid w:val="007F0F4A"/>
    <w:rsid w:val="008028A4"/>
    <w:rsid w:val="00820B25"/>
    <w:rsid w:val="008230BD"/>
    <w:rsid w:val="00830747"/>
    <w:rsid w:val="00855C2A"/>
    <w:rsid w:val="00857852"/>
    <w:rsid w:val="008768CA"/>
    <w:rsid w:val="00884E74"/>
    <w:rsid w:val="008A5183"/>
    <w:rsid w:val="008A7BD2"/>
    <w:rsid w:val="008C384C"/>
    <w:rsid w:val="008E4697"/>
    <w:rsid w:val="008E7986"/>
    <w:rsid w:val="0090271F"/>
    <w:rsid w:val="00902E23"/>
    <w:rsid w:val="009114D7"/>
    <w:rsid w:val="0091348E"/>
    <w:rsid w:val="00917CCB"/>
    <w:rsid w:val="009319B2"/>
    <w:rsid w:val="00942EC2"/>
    <w:rsid w:val="009465C7"/>
    <w:rsid w:val="009C25EF"/>
    <w:rsid w:val="009D0431"/>
    <w:rsid w:val="009F37B7"/>
    <w:rsid w:val="009F5E43"/>
    <w:rsid w:val="00A01E38"/>
    <w:rsid w:val="00A10F02"/>
    <w:rsid w:val="00A1325F"/>
    <w:rsid w:val="00A164B4"/>
    <w:rsid w:val="00A20743"/>
    <w:rsid w:val="00A21269"/>
    <w:rsid w:val="00A26956"/>
    <w:rsid w:val="00A53724"/>
    <w:rsid w:val="00A73129"/>
    <w:rsid w:val="00A82346"/>
    <w:rsid w:val="00A92BA1"/>
    <w:rsid w:val="00AC6BC6"/>
    <w:rsid w:val="00AE3797"/>
    <w:rsid w:val="00AF5789"/>
    <w:rsid w:val="00B067DA"/>
    <w:rsid w:val="00B15449"/>
    <w:rsid w:val="00B93086"/>
    <w:rsid w:val="00B95542"/>
    <w:rsid w:val="00BA19ED"/>
    <w:rsid w:val="00BA300B"/>
    <w:rsid w:val="00BA4B8D"/>
    <w:rsid w:val="00BB0705"/>
    <w:rsid w:val="00BC0F7D"/>
    <w:rsid w:val="00BC1A6A"/>
    <w:rsid w:val="00BD134C"/>
    <w:rsid w:val="00BE3255"/>
    <w:rsid w:val="00BF128E"/>
    <w:rsid w:val="00C01331"/>
    <w:rsid w:val="00C02552"/>
    <w:rsid w:val="00C13E5F"/>
    <w:rsid w:val="00C1496A"/>
    <w:rsid w:val="00C33079"/>
    <w:rsid w:val="00C45231"/>
    <w:rsid w:val="00C63803"/>
    <w:rsid w:val="00C72833"/>
    <w:rsid w:val="00C80F1D"/>
    <w:rsid w:val="00C93F40"/>
    <w:rsid w:val="00CA3D0C"/>
    <w:rsid w:val="00CA62F9"/>
    <w:rsid w:val="00CC46EF"/>
    <w:rsid w:val="00CF20E3"/>
    <w:rsid w:val="00D123D6"/>
    <w:rsid w:val="00D309CC"/>
    <w:rsid w:val="00D31083"/>
    <w:rsid w:val="00D46431"/>
    <w:rsid w:val="00D56A52"/>
    <w:rsid w:val="00D57972"/>
    <w:rsid w:val="00D641A4"/>
    <w:rsid w:val="00D675A9"/>
    <w:rsid w:val="00D738D6"/>
    <w:rsid w:val="00D755EB"/>
    <w:rsid w:val="00D81E6F"/>
    <w:rsid w:val="00D87E00"/>
    <w:rsid w:val="00D9134D"/>
    <w:rsid w:val="00DA2311"/>
    <w:rsid w:val="00DA7A03"/>
    <w:rsid w:val="00DB1818"/>
    <w:rsid w:val="00DC309B"/>
    <w:rsid w:val="00DC4DA2"/>
    <w:rsid w:val="00DD4C17"/>
    <w:rsid w:val="00DE1F49"/>
    <w:rsid w:val="00DF2B1F"/>
    <w:rsid w:val="00DF6189"/>
    <w:rsid w:val="00DF62CD"/>
    <w:rsid w:val="00E067CE"/>
    <w:rsid w:val="00E16509"/>
    <w:rsid w:val="00E44582"/>
    <w:rsid w:val="00E50039"/>
    <w:rsid w:val="00E51B12"/>
    <w:rsid w:val="00E52814"/>
    <w:rsid w:val="00E72324"/>
    <w:rsid w:val="00E72ABE"/>
    <w:rsid w:val="00E77645"/>
    <w:rsid w:val="00E80C3E"/>
    <w:rsid w:val="00E93157"/>
    <w:rsid w:val="00EB342C"/>
    <w:rsid w:val="00EC4A25"/>
    <w:rsid w:val="00EE5AA7"/>
    <w:rsid w:val="00F025A2"/>
    <w:rsid w:val="00F04712"/>
    <w:rsid w:val="00F21311"/>
    <w:rsid w:val="00F22EC7"/>
    <w:rsid w:val="00F325C8"/>
    <w:rsid w:val="00F41375"/>
    <w:rsid w:val="00F532F5"/>
    <w:rsid w:val="00F62AEB"/>
    <w:rsid w:val="00F653B8"/>
    <w:rsid w:val="00F70647"/>
    <w:rsid w:val="00F714EE"/>
    <w:rsid w:val="00F82A95"/>
    <w:rsid w:val="00FA1266"/>
    <w:rsid w:val="00FA794C"/>
    <w:rsid w:val="00FB109C"/>
    <w:rsid w:val="00FB7CBD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styleId="PlaceholderText">
    <w:name w:val="Placeholder Text"/>
    <w:basedOn w:val="DefaultParagraphFont"/>
    <w:uiPriority w:val="99"/>
    <w:semiHidden/>
    <w:rsid w:val="00626A6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CE83E-E4C1-BF40-B03F-004CC7B84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222</TotalTime>
  <Pages>3</Pages>
  <Words>840</Words>
  <Characters>4793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5622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 Inc.</cp:lastModifiedBy>
  <cp:revision>79</cp:revision>
  <cp:lastPrinted>2019-02-25T14:05:00Z</cp:lastPrinted>
  <dcterms:created xsi:type="dcterms:W3CDTF">2019-08-12T08:11:00Z</dcterms:created>
  <dcterms:modified xsi:type="dcterms:W3CDTF">2019-10-04T15:32:00Z</dcterms:modified>
  <cp:category/>
</cp:coreProperties>
</file>